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Ogłoszenie o otwartym naborze partnerów w celu wspólnej realizacji projektu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Tretekstu"/>
        <w:spacing w:lineRule="auto" w:line="240" w:before="0" w:after="0"/>
        <w:ind w:left="0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Brzeg, dnia </w:t>
      </w:r>
      <w:r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marca 2017 r.</w:t>
      </w:r>
    </w:p>
    <w:p>
      <w:pPr>
        <w:pStyle w:val="Tretekstu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retekstu"/>
        <w:spacing w:lineRule="auto" w:line="240" w:before="0" w:after="0"/>
        <w:ind w:left="0" w:right="0" w:hanging="0"/>
        <w:rPr/>
      </w:pPr>
      <w:r>
        <w:rPr>
          <w:rStyle w:val="Mocnowyrniony"/>
          <w:rFonts w:ascii="Times New Roman" w:hAnsi="Times New Roman"/>
          <w:sz w:val="28"/>
          <w:szCs w:val="28"/>
        </w:rPr>
        <w:t>Brzeskie Centrum Kultury</w:t>
      </w:r>
    </w:p>
    <w:p>
      <w:pPr>
        <w:pStyle w:val="Tretekstu"/>
        <w:spacing w:lineRule="auto" w:line="240" w:before="0" w:after="0"/>
        <w:ind w:left="0" w:right="0" w:hanging="0"/>
        <w:rPr/>
      </w:pPr>
      <w:r>
        <w:rPr>
          <w:rStyle w:val="Mocnowyrniony"/>
          <w:rFonts w:ascii="Times New Roman" w:hAnsi="Times New Roman"/>
          <w:sz w:val="28"/>
          <w:szCs w:val="28"/>
        </w:rPr>
        <w:t>ul. Mleczna 5</w:t>
      </w:r>
    </w:p>
    <w:p>
      <w:pPr>
        <w:pStyle w:val="Tretekstu"/>
        <w:spacing w:lineRule="auto" w:line="240" w:before="0" w:after="0"/>
        <w:ind w:left="0" w:right="0" w:hanging="0"/>
        <w:rPr/>
      </w:pPr>
      <w:r>
        <w:rPr>
          <w:rStyle w:val="Mocnowyrniony"/>
          <w:rFonts w:ascii="Times New Roman" w:hAnsi="Times New Roman"/>
          <w:sz w:val="28"/>
          <w:szCs w:val="28"/>
        </w:rPr>
        <w:t>49 – 300 Brzeg</w:t>
      </w:r>
    </w:p>
    <w:p>
      <w:pPr>
        <w:pStyle w:val="Tretekstu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Strona WWW: www.bck-brzeg.pl</w:t>
      </w:r>
    </w:p>
    <w:p>
      <w:pPr>
        <w:pStyle w:val="Tretekstu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retekstu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OGŁOSZENIE O KONKURSIE</w:t>
      </w:r>
    </w:p>
    <w:p>
      <w:pPr>
        <w:pStyle w:val="Tretekstu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retekstu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Na podstawie art. 33 ustawy z dnia 11 lipca 2014 r. o zasadach realizacji programów w zakresie polityki spójności finansowanych w perspektywie finansowej 2014–2020 (Dz. U. z 2014 r. poz. 1146 z późniejszymi zmianami) </w:t>
      </w:r>
      <w:r>
        <w:rPr>
          <w:rStyle w:val="Mocnowyrniony"/>
          <w:rFonts w:ascii="Times New Roman" w:hAnsi="Times New Roman"/>
          <w:sz w:val="28"/>
          <w:szCs w:val="28"/>
        </w:rPr>
        <w:t>Dyrektor Brzeskiego Centrum Kultury</w:t>
      </w:r>
      <w:r>
        <w:rPr>
          <w:rFonts w:ascii="Times New Roman" w:hAnsi="Times New Roman"/>
          <w:sz w:val="28"/>
          <w:szCs w:val="28"/>
        </w:rPr>
        <w:t xml:space="preserve"> ogłasza otwarty nabór na partnera (spoza sektora finansów publicznych), w celu wspólnego przygotowania i realizacji projektu w ramach Osi priorytetowej X</w:t>
      </w:r>
      <w:r>
        <w:rPr>
          <w:rFonts w:cs="Times New Roman" w:ascii="Times New Roman" w:hAnsi="Times New Roman"/>
          <w:sz w:val="28"/>
          <w:szCs w:val="28"/>
        </w:rPr>
        <w:t xml:space="preserve"> Inwestycje w infrastrukturę społeczną dla działania 10.2 Inwestycje wynikające z Lokalnych Planów Rewitalizacji w ramach RPO WO 2014 – 2020. </w:t>
      </w:r>
    </w:p>
    <w:p>
      <w:pPr>
        <w:pStyle w:val="Tretekstu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retekstu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CEL PARTNERSTWA:</w:t>
      </w:r>
    </w:p>
    <w:p>
      <w:pPr>
        <w:pStyle w:val="Tretekstu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>Wspólne przygotowanie, zarządzanie i realizacja projektu w ramach Osi priorytetowej X</w:t>
      </w:r>
      <w:r>
        <w:rPr>
          <w:rFonts w:cs="Times New Roman" w:ascii="Times New Roman" w:hAnsi="Times New Roman"/>
          <w:sz w:val="28"/>
          <w:szCs w:val="28"/>
        </w:rPr>
        <w:t xml:space="preserve"> Inwestycje w infrastrukturę społeczną dla działania 10.2 Inwestycje wynikające z Lokalnych Planów Rewitalizacji w ramach RPO WO 2014 – 2020,  konkurs nr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RPOP.10.02.00-IZ.00-16-003/17 </w:t>
      </w:r>
      <w:r>
        <w:rPr>
          <w:rFonts w:cs="Times New Roman" w:ascii="Times New Roman" w:hAnsi="Times New Roman"/>
          <w:sz w:val="28"/>
          <w:szCs w:val="28"/>
        </w:rPr>
        <w:t>zadanie pn. „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PRZEBUDOWA SAL: WIDOWISKOWEJ I MAŁEJ SCENY W BRZESKIM CENTRUM KULTURY WRAZ Z UTWORZENIEM „SCENY KAMERALNEJ BCK”. </w:t>
      </w:r>
    </w:p>
    <w:p>
      <w:pPr>
        <w:pStyle w:val="Tretekstu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Przy czym partner może uczestniczyć w realizacji tylko w części zadań w projekcie.</w:t>
      </w:r>
    </w:p>
    <w:p>
      <w:pPr>
        <w:pStyle w:val="Tretekstu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retekstu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III. ZAKRES TEMATYCZNY PARTNERSTWA:</w:t>
      </w:r>
    </w:p>
    <w:p>
      <w:pPr>
        <w:pStyle w:val="Tretekstu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W projekcie pn.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PRZEBUDOWA SAL: WIDOWISKOWEJ I MAŁEJ SCENY W BRZESKIM CENTRUM KULTURY WRAZ Z UTWORZENIEM „SCENY KAMERALNEJ BCK” </w:t>
      </w:r>
      <w:r>
        <w:rPr>
          <w:rFonts w:ascii="Times New Roman" w:hAnsi="Times New Roman"/>
          <w:sz w:val="28"/>
          <w:szCs w:val="28"/>
        </w:rPr>
        <w:t xml:space="preserve"> przewidziane są następujące działania </w:t>
      </w:r>
      <w:r>
        <w:rPr>
          <w:rFonts w:eastAsia="Calibri" w:cs="Times New Roman" w:ascii="Times New Roman" w:hAnsi="Times New Roman"/>
          <w:i w:val="false"/>
          <w:iCs w:val="false"/>
          <w:sz w:val="28"/>
          <w:szCs w:val="28"/>
        </w:rPr>
        <w:t>w budynku Brzeskiego Centrum Kultury:</w:t>
      </w:r>
    </w:p>
    <w:p>
      <w:pPr>
        <w:pStyle w:val="Normal"/>
        <w:numPr>
          <w:ilvl w:val="0"/>
          <w:numId w:val="0"/>
        </w:numPr>
        <w:ind w:left="707" w:hanging="0"/>
        <w:jc w:val="both"/>
        <w:rPr>
          <w:rFonts w:ascii="Times New Roman" w:hAnsi="Times New Roman" w:eastAsia="Calibri" w:cs="Times New Roman"/>
          <w:i w:val="false"/>
          <w:i w:val="false"/>
          <w:iCs w:val="false"/>
          <w:sz w:val="28"/>
          <w:szCs w:val="28"/>
        </w:rPr>
      </w:pPr>
      <w:r>
        <w:rPr>
          <w:rFonts w:eastAsia="Calibri" w:cs="Times New Roman" w:ascii="Times New Roman" w:hAnsi="Times New Roman"/>
          <w:i w:val="false"/>
          <w:iCs w:val="false"/>
          <w:sz w:val="28"/>
          <w:szCs w:val="28"/>
        </w:rPr>
        <w:t xml:space="preserve">1. Utworzenie "SCENY KAMERALNEJ BCK" – obejmujące przebudowę pomieszczenia byłej kawiarni i przystosowanie go do działalności Sceny Kameralnej z barem, zapleczem kuchennym i przestrzenią do prowadzenia działalności merytorycznej. </w:t>
      </w:r>
    </w:p>
    <w:p>
      <w:pPr>
        <w:pStyle w:val="Normal"/>
        <w:numPr>
          <w:ilvl w:val="0"/>
          <w:numId w:val="0"/>
        </w:numPr>
        <w:ind w:left="707" w:hanging="0"/>
        <w:jc w:val="both"/>
        <w:rPr>
          <w:rFonts w:ascii="Times New Roman" w:hAnsi="Times New Roman" w:eastAsia="Calibri" w:cs="Times New Roman"/>
          <w:i w:val="false"/>
          <w:i w:val="false"/>
          <w:iCs w:val="false"/>
          <w:sz w:val="28"/>
          <w:szCs w:val="28"/>
        </w:rPr>
      </w:pPr>
      <w:r>
        <w:rPr>
          <w:rFonts w:eastAsia="Calibri" w:cs="Times New Roman" w:ascii="Times New Roman" w:hAnsi="Times New Roman"/>
          <w:i w:val="false"/>
          <w:iCs w:val="false"/>
          <w:sz w:val="28"/>
          <w:szCs w:val="28"/>
        </w:rPr>
        <w:t>2. Przebudowa sal: Widowiskowej i Małej Sceny – obejmująca przebudowę wraz z aranżacją wnętrz dwóch sal w Brzeskim Centrum Kultury w Brzegu: sali widowiskowej, znajdującej się na parterze budynku oraz sali, określanej mianem "Małej Sceny".</w:t>
      </w:r>
    </w:p>
    <w:p>
      <w:pPr>
        <w:pStyle w:val="Normal"/>
        <w:numPr>
          <w:ilvl w:val="0"/>
          <w:numId w:val="0"/>
        </w:numPr>
        <w:ind w:left="707" w:hanging="0"/>
        <w:jc w:val="both"/>
        <w:rPr>
          <w:rFonts w:ascii="Times New Roman" w:hAnsi="Times New Roman" w:eastAsia="Calibri" w:cs="Times New Roman"/>
          <w:i w:val="false"/>
          <w:i w:val="false"/>
          <w:iCs w:val="false"/>
          <w:sz w:val="28"/>
          <w:szCs w:val="28"/>
        </w:rPr>
      </w:pPr>
      <w:r>
        <w:rPr>
          <w:rFonts w:eastAsia="Calibri" w:cs="Times New Roman" w:ascii="Times New Roman" w:hAnsi="Times New Roman"/>
          <w:i w:val="false"/>
          <w:iCs w:val="false"/>
          <w:sz w:val="28"/>
          <w:szCs w:val="28"/>
        </w:rPr>
        <w:t xml:space="preserve">3. Termomodernizacja budynku Brzeskiego Centrum Kultury – obejmująca kompleksową termomodernizację budynku BCK, w tym: ocieplenie elewacji i stropodachów, wymianę stolarki okiennej i drzwiowej, przebudowę instalacji centralnego ogrzewania, instalacji wodnej, instalacji wentylacyjnej i elektrycznej. </w:t>
      </w:r>
    </w:p>
    <w:p>
      <w:pPr>
        <w:pStyle w:val="Normal"/>
        <w:jc w:val="both"/>
        <w:rPr>
          <w:rFonts w:ascii="Times New Roman" w:hAnsi="Times New Roman" w:eastAsia="Calibri" w:cs="Times New Roman"/>
          <w:i w:val="false"/>
          <w:i w:val="false"/>
          <w:iCs w:val="false"/>
          <w:sz w:val="28"/>
          <w:szCs w:val="28"/>
        </w:rPr>
      </w:pPr>
      <w:r>
        <w:rPr>
          <w:rFonts w:eastAsia="Calibri"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Proponowany zakres działań dla Partnera: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spacing w:lineRule="auto" w:line="240" w:before="0" w:after="0"/>
        <w:ind w:left="707" w:right="0" w:hanging="283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Współpraca w trakcie realizacji projektu.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spacing w:lineRule="auto" w:line="240" w:before="0" w:after="0"/>
        <w:ind w:left="707" w:right="0" w:hanging="283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Konsultacje w zakresie dostosowania projektu dla niepełnosprawnych.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spacing w:lineRule="auto" w:line="240" w:before="0" w:after="0"/>
        <w:ind w:left="707" w:right="0" w:hanging="283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Współpraca przy promocji projektu.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spacing w:lineRule="auto" w:line="240" w:before="0" w:after="0"/>
        <w:ind w:left="707" w:right="0" w:hanging="283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Wniesienie do projektu zasobów ludzkich, organizacyjnych i/lub technicznych. </w:t>
      </w:r>
    </w:p>
    <w:p>
      <w:pPr>
        <w:pStyle w:val="Tretekstu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retekstu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IV. KRYTERIA WYBORU PARTNERA</w:t>
      </w:r>
    </w:p>
    <w:p>
      <w:pPr>
        <w:pStyle w:val="Tretekstu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Kryteria dostępu:</w:t>
      </w:r>
    </w:p>
    <w:p>
      <w:pPr>
        <w:pStyle w:val="Tretekstu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Partnerem nie może być podmiot wykluczony z możliwości otrzymania dofinansowania (o którym mowa w art. 207 ust. 4 ustawy z dnia 27 sierpnia 2009 r. o finansach publicznych) oraz zgodnie z art. 33 ust. 6 ustawy z dnia z 11 lipca 2014 r. podmiot powiązany z Wnioskodawcą. </w:t>
      </w:r>
    </w:p>
    <w:p>
      <w:pPr>
        <w:pStyle w:val="Tretekstu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Partnerem nie może być również podmiot zalegający z należnościami publiczno-prawnymi.</w:t>
      </w:r>
    </w:p>
    <w:p>
      <w:pPr>
        <w:pStyle w:val="Tretekstu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Przy czym zastrzega się, że:</w:t>
      </w:r>
    </w:p>
    <w:p>
      <w:pPr>
        <w:pStyle w:val="Tretekstu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Jeden podmiot może złożyć tylko jedną ofertę.</w:t>
      </w:r>
    </w:p>
    <w:p>
      <w:pPr>
        <w:pStyle w:val="Tretekstu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Nie dopuszcza się do udziału w postępowaniu konsorcjów. </w:t>
      </w:r>
    </w:p>
    <w:p>
      <w:pPr>
        <w:pStyle w:val="Tretekstu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Partnerem może być podmiot wymieniony w Regulaminie konkursu nr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RPOP.10.02.00-IZ.00-16-003/17.</w:t>
      </w:r>
    </w:p>
    <w:p>
      <w:pPr>
        <w:pStyle w:val="Tretekstu"/>
        <w:spacing w:lineRule="auto" w:line="240" w:before="0" w:after="0"/>
        <w:ind w:left="0" w:right="0" w:hanging="0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Tretekstu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V. SPOSÓB PRZYGOTOWANIA I ZŁOŻENIA OFERTY</w:t>
      </w:r>
    </w:p>
    <w:p>
      <w:pPr>
        <w:pStyle w:val="Tretekstu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Podmiot ubiegający się o wybór Partnera w procedurze konkursowej jest zobowiązany do przedłożenia następujących dokumentów (oryginał lub uwierzytelniona kopia):</w:t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spacing w:lineRule="auto" w:line="240" w:before="0" w:after="0"/>
        <w:ind w:left="707" w:right="0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Wypełniona „Karta Zgłoszenia Partnera” w oparciu o wzór zawarty w ogłoszeniu. </w:t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spacing w:lineRule="auto" w:line="240" w:before="0" w:after="0"/>
        <w:ind w:left="707" w:right="0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 Karty Zgłoszenia Partnera należy dołączyć: </w:t>
      </w:r>
    </w:p>
    <w:p>
      <w:pPr>
        <w:pStyle w:val="Tretekstu"/>
        <w:numPr>
          <w:ilvl w:val="0"/>
          <w:numId w:val="0"/>
        </w:numPr>
        <w:spacing w:lineRule="auto" w:line="240" w:before="0" w:after="0"/>
        <w:ind w:left="707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dokumenty potwierdzające status prawny oferenta i umocowanie osób go reprezentujących,</w:t>
      </w:r>
    </w:p>
    <w:p>
      <w:pPr>
        <w:pStyle w:val="Tretekstu"/>
        <w:numPr>
          <w:ilvl w:val="0"/>
          <w:numId w:val="0"/>
        </w:numPr>
        <w:spacing w:lineRule="auto" w:line="240" w:before="0" w:after="0"/>
        <w:ind w:left="707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statut (jeżeli dotyczy),</w:t>
      </w:r>
    </w:p>
    <w:p>
      <w:pPr>
        <w:pStyle w:val="Tretekstu"/>
        <w:numPr>
          <w:ilvl w:val="0"/>
          <w:numId w:val="0"/>
        </w:numPr>
        <w:spacing w:lineRule="auto" w:line="240" w:before="0" w:after="0"/>
        <w:ind w:left="707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dokumenty potwierdzające doświadczenie w realizacji projektów (zadań) o podobnym charakterze - wykaz zrealizowanych zadań w okresie ostatnich 2 lat.</w:t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spacing w:lineRule="auto" w:line="240" w:before="0" w:after="0"/>
        <w:ind w:left="707" w:right="0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Wszelkie dokumenty, w tym kserokopie złożonych do oferty dokumentów muszą być opatrzone pieczęcią podmiotu, aktualną datą, własnoręcznym podpisem osoby/osób uprawnionej/-ych do reprezentowania podmiotu oraz poświadczone za zgodność z oryginałem (dotyczy kserokopii).</w:t>
      </w:r>
    </w:p>
    <w:p>
      <w:pPr>
        <w:pStyle w:val="Tretekstu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retekstu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VI. TERMIN, MIEJSCE I SPOSÓB SKŁADANIA OFERT:</w:t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spacing w:lineRule="auto" w:line="240" w:before="0" w:after="0"/>
        <w:ind w:left="707" w:right="0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Ofertę (wypełnioną Kartę Zgłoszenia Partnera wraz z załącznikami) należy przedstawić w języku polskim w formie pisemnej wg. wzoru załączonego do niniejszego ogłoszenia. </w:t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spacing w:lineRule="auto" w:line="240" w:before="0" w:after="0"/>
        <w:ind w:left="707" w:right="0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Oferta powinna zawierać wszystkie niezbędne informacje zgodnie z wymaganiami wobec partnera i zakresu oferty określonymi w niniejszym ogłoszeniu. </w:t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spacing w:lineRule="auto" w:line="240" w:before="0" w:after="0"/>
        <w:ind w:left="707" w:right="0" w:hanging="283"/>
        <w:jc w:val="both"/>
        <w:rPr/>
      </w:pPr>
      <w:r>
        <w:rPr>
          <w:rFonts w:ascii="Times New Roman" w:hAnsi="Times New Roman"/>
          <w:sz w:val="28"/>
          <w:szCs w:val="28"/>
        </w:rPr>
        <w:t>Oferta powinna być podpisana w sposób umożliwiający identyfikację osoby składającej podpis (np. czytelny podpis składający się z pełnego imienia i nazwiska lub podpis nieczytelny opatrzony pieczęcią imienną). Ofertę wraz z załącznikami (w formie spójnie spiętego pliku dokumentów) należy dostarczyć w jednym egzemplarzu w zaklejonej kopercie osobiście lub listownie na adres</w:t>
      </w:r>
      <w:r>
        <w:rPr>
          <w:rStyle w:val="Mocnowyrniony"/>
          <w:rFonts w:ascii="Times New Roman" w:hAnsi="Times New Roman"/>
          <w:sz w:val="28"/>
          <w:szCs w:val="28"/>
        </w:rPr>
        <w:t>: Brzeskie Centrum Kultury ul. Mleczna 5</w:t>
      </w:r>
      <w:r>
        <w:rPr>
          <w:rStyle w:val="Mocnowyrniony"/>
          <w:rFonts w:ascii="Times New Roman" w:hAnsi="Times New Roman"/>
          <w:b w:val="false"/>
          <w:bCs w:val="false"/>
          <w:sz w:val="28"/>
          <w:szCs w:val="28"/>
        </w:rPr>
        <w:t xml:space="preserve"> 49 – 300 Brzeg</w:t>
      </w:r>
      <w:r>
        <w:rPr>
          <w:rFonts w:ascii="Times New Roman" w:hAnsi="Times New Roman"/>
          <w:b w:val="false"/>
          <w:bCs w:val="false"/>
          <w:sz w:val="28"/>
          <w:szCs w:val="28"/>
        </w:rPr>
        <w:t>, z adnot</w:t>
      </w:r>
      <w:r>
        <w:rPr>
          <w:rFonts w:ascii="Times New Roman" w:hAnsi="Times New Roman"/>
          <w:sz w:val="28"/>
          <w:szCs w:val="28"/>
        </w:rPr>
        <w:t>acją: „KONKURS NA WYBÓR PARTNERA (spoza sektora finansów publicznych), w celu wspólnego przygotowania i realizacji projektu w ramach Osi priorytetowej X</w:t>
      </w:r>
      <w:r>
        <w:rPr>
          <w:rFonts w:cs="Times New Roman" w:ascii="Times New Roman" w:hAnsi="Times New Roman"/>
          <w:sz w:val="28"/>
          <w:szCs w:val="28"/>
        </w:rPr>
        <w:t xml:space="preserve"> Inwestycje w infrastrukturę społeczną dla działania 10.2 Inwestycje wynikające z Lokalnych Planów Rewitalizacji w ramach RPO WO 2014 – 2020</w:t>
      </w:r>
      <w:r>
        <w:rPr>
          <w:rFonts w:ascii="Times New Roman" w:hAnsi="Times New Roman"/>
          <w:sz w:val="28"/>
          <w:szCs w:val="28"/>
        </w:rPr>
        <w:t>. Nie otwierać przed godz. 9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w dniu 03 kwietnia 2017r.” </w:t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spacing w:lineRule="auto" w:line="240" w:before="0" w:after="0"/>
        <w:ind w:left="707" w:right="0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Termin składania ofert:</w:t>
      </w:r>
    </w:p>
    <w:p>
      <w:pPr>
        <w:pStyle w:val="Tretekstu"/>
        <w:numPr>
          <w:ilvl w:val="0"/>
          <w:numId w:val="0"/>
        </w:numPr>
        <w:spacing w:lineRule="auto" w:line="240" w:before="0" w:after="0"/>
        <w:ind w:left="707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Ofertę należy złożyć w terminie do dnia 03 kwietnia 2017 r. do godz. 8</w:t>
      </w:r>
      <w:r>
        <w:rPr>
          <w:rFonts w:ascii="Times New Roman" w:hAnsi="Times New Roman"/>
          <w:sz w:val="28"/>
          <w:szCs w:val="28"/>
          <w:vertAlign w:val="superscript"/>
        </w:rPr>
        <w:t>30</w:t>
      </w:r>
      <w:r>
        <w:rPr>
          <w:rFonts w:ascii="Times New Roman" w:hAnsi="Times New Roman"/>
          <w:sz w:val="28"/>
          <w:szCs w:val="28"/>
        </w:rPr>
        <w:t xml:space="preserve">. Decyduje data i godzina wpływu oferty do jednostki. Oferty, które wpłyną po tym terminie nie będą rozpatrywane. </w:t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spacing w:lineRule="auto" w:line="240" w:before="0" w:after="0"/>
        <w:ind w:left="707" w:right="0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Nie będą przyjmowane oferty lub załączniki przesyłane drogą elektroniczną. </w:t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spacing w:lineRule="auto" w:line="240" w:before="0" w:after="0"/>
        <w:ind w:left="707" w:right="0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Zgodnie z zapisami art. 33 ustawy z dnia z 11 lipca 2014 r., oferty przyjmowane są przez okres 21 dni od dnia opublikowania przedmiotowego ogłoszenia w Biuletynie Informacji Publicznej Brzeskiego Centrum Kultury tj. do dnia 03 kwietnia 2017 r. do godz. 8</w:t>
      </w:r>
      <w:r>
        <w:rPr>
          <w:rFonts w:ascii="Times New Roman" w:hAnsi="Times New Roman"/>
          <w:position w:val="9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. Decyduje data wpływu zgłoszenia. </w:t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spacing w:lineRule="auto" w:line="240" w:before="0" w:after="0"/>
        <w:ind w:left="707" w:right="0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 upływie terminu składania ofert, Komisja Konkursowa dokona ich otwarcia, a następnie przeprowadzi czynności badania i oceny złożonych ofert w celu wyboru oferty najkorzystniejszej/ych. </w:t>
      </w:r>
    </w:p>
    <w:p>
      <w:pPr>
        <w:pStyle w:val="Tretekstu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retekstu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VII. DODATKOWE INFORMACJE:</w:t>
      </w:r>
    </w:p>
    <w:p>
      <w:pPr>
        <w:pStyle w:val="Normal"/>
        <w:spacing w:lineRule="auto" w:line="24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Ogłaszający nabór zastrzega sobie prawo:</w:t>
      </w:r>
    </w:p>
    <w:p>
      <w:pPr>
        <w:pStyle w:val="Tretekstu"/>
        <w:numPr>
          <w:ilvl w:val="0"/>
          <w:numId w:val="5"/>
        </w:numPr>
        <w:tabs>
          <w:tab w:val="left" w:pos="0" w:leader="none"/>
        </w:tabs>
        <w:spacing w:lineRule="auto" w:line="240" w:before="0" w:after="0"/>
        <w:ind w:left="707" w:right="0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Negocjacji warunków realizacji działań z Partnerem. </w:t>
      </w:r>
    </w:p>
    <w:p>
      <w:pPr>
        <w:pStyle w:val="Tretekstu"/>
        <w:numPr>
          <w:ilvl w:val="0"/>
          <w:numId w:val="5"/>
        </w:numPr>
        <w:tabs>
          <w:tab w:val="left" w:pos="0" w:leader="none"/>
        </w:tabs>
        <w:spacing w:lineRule="auto" w:line="240" w:before="0" w:after="0"/>
        <w:ind w:left="707" w:right="0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Unieważnienia naboru bez podania przyczyny. </w:t>
      </w:r>
    </w:p>
    <w:p>
      <w:pPr>
        <w:pStyle w:val="Tretekstu"/>
        <w:numPr>
          <w:ilvl w:val="0"/>
          <w:numId w:val="5"/>
        </w:numPr>
        <w:tabs>
          <w:tab w:val="left" w:pos="0" w:leader="none"/>
        </w:tabs>
        <w:spacing w:lineRule="auto" w:line="240" w:before="0" w:after="0"/>
        <w:ind w:left="707" w:right="0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Zawieszenia naboru na każdym etapie. </w:t>
      </w:r>
    </w:p>
    <w:p>
      <w:pPr>
        <w:pStyle w:val="Tretekstu"/>
        <w:numPr>
          <w:ilvl w:val="0"/>
          <w:numId w:val="5"/>
        </w:numPr>
        <w:tabs>
          <w:tab w:val="left" w:pos="0" w:leader="none"/>
        </w:tabs>
        <w:spacing w:lineRule="auto" w:line="240" w:before="0" w:after="0"/>
        <w:ind w:left="707" w:right="0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Dokonywania zmian w ogłoszeniu o otwartym naborze Partnerów w trakcie trwania naboru. </w:t>
      </w:r>
    </w:p>
    <w:p>
      <w:pPr>
        <w:pStyle w:val="Tretekstu"/>
        <w:numPr>
          <w:ilvl w:val="0"/>
          <w:numId w:val="5"/>
        </w:numPr>
        <w:tabs>
          <w:tab w:val="left" w:pos="0" w:leader="none"/>
        </w:tabs>
        <w:spacing w:lineRule="auto" w:line="240" w:before="0" w:after="0"/>
        <w:ind w:left="707" w:right="0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Przedłużenia terminu rozstrzygnięcia. </w:t>
      </w:r>
    </w:p>
    <w:p>
      <w:pPr>
        <w:pStyle w:val="Tretekstu"/>
        <w:numPr>
          <w:ilvl w:val="0"/>
          <w:numId w:val="5"/>
        </w:numPr>
        <w:tabs>
          <w:tab w:val="left" w:pos="0" w:leader="none"/>
        </w:tabs>
        <w:spacing w:lineRule="auto" w:line="240" w:before="0" w:after="0"/>
        <w:ind w:left="707" w:right="0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Wyboru jednego lub większej liczby Partnerów spośród zgłoszonych podmiotów. </w:t>
      </w:r>
    </w:p>
    <w:p>
      <w:pPr>
        <w:pStyle w:val="Tretekstu"/>
        <w:numPr>
          <w:ilvl w:val="0"/>
          <w:numId w:val="5"/>
        </w:numPr>
        <w:tabs>
          <w:tab w:val="left" w:pos="0" w:leader="none"/>
        </w:tabs>
        <w:spacing w:lineRule="auto" w:line="240" w:before="0" w:after="0"/>
        <w:ind w:left="707" w:right="0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Podania do publicznej wiadomości na swojej stronie internetowej (BIP) informacji o podmiotach wybranych do pełnienia funkcji Partnera. </w:t>
      </w:r>
    </w:p>
    <w:p>
      <w:pPr>
        <w:pStyle w:val="Tretekstu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retekstu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VIII. KRYTERIA WYBORU OFERTY</w:t>
      </w:r>
    </w:p>
    <w:p>
      <w:pPr>
        <w:pStyle w:val="Tretekstu"/>
        <w:numPr>
          <w:ilvl w:val="0"/>
          <w:numId w:val="6"/>
        </w:numPr>
        <w:tabs>
          <w:tab w:val="left" w:pos="0" w:leader="none"/>
        </w:tabs>
        <w:spacing w:lineRule="auto" w:line="240" w:before="0" w:after="0"/>
        <w:ind w:left="707" w:right="0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Ocena złożonych ofert prowadzona będzie zgodnie z art. 33 ustawy z dnia 11 lipca 2014 r. z zachowaniem zasady przejrzystości i równego traktowania podmiotów. </w:t>
      </w:r>
    </w:p>
    <w:p>
      <w:pPr>
        <w:pStyle w:val="Tretekstu"/>
        <w:numPr>
          <w:ilvl w:val="0"/>
          <w:numId w:val="6"/>
        </w:numPr>
        <w:tabs>
          <w:tab w:val="left" w:pos="0" w:leader="none"/>
        </w:tabs>
        <w:spacing w:lineRule="auto" w:line="240" w:before="0" w:after="0"/>
        <w:ind w:left="707" w:right="0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Oferty złożone po terminie lub na niewłaściwym formularzu, bez wszystkich wymaganych załączników, przez nieuprawniony podmiot zostaną odrzucone ze względów formalnych. </w:t>
      </w:r>
    </w:p>
    <w:p>
      <w:pPr>
        <w:pStyle w:val="Tretekstu"/>
        <w:numPr>
          <w:ilvl w:val="0"/>
          <w:numId w:val="6"/>
        </w:numPr>
        <w:tabs>
          <w:tab w:val="left" w:pos="0" w:leader="none"/>
        </w:tabs>
        <w:spacing w:lineRule="auto" w:line="240" w:before="0" w:after="0"/>
        <w:ind w:left="707" w:right="0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Oferty nieprawidłowe pod względem formalnym, nie będą poddane weryfikacji merytorycznej. </w:t>
      </w:r>
    </w:p>
    <w:p>
      <w:pPr>
        <w:pStyle w:val="Tretekstu"/>
        <w:numPr>
          <w:ilvl w:val="0"/>
          <w:numId w:val="6"/>
        </w:numPr>
        <w:tabs>
          <w:tab w:val="left" w:pos="0" w:leader="none"/>
        </w:tabs>
        <w:spacing w:lineRule="auto" w:line="240" w:before="0" w:after="0"/>
        <w:ind w:left="707" w:right="0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Weryfikacja merytoryczna ofert dokonana zostanie z uwzględnieniem następujących kryteriów: </w:t>
      </w:r>
    </w:p>
    <w:tbl>
      <w:tblPr>
        <w:tblW w:w="9539" w:type="dxa"/>
        <w:jc w:val="left"/>
        <w:tblInd w:w="21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12" w:type="dxa"/>
          <w:bottom w:w="28" w:type="dxa"/>
          <w:right w:w="28" w:type="dxa"/>
        </w:tblCellMar>
      </w:tblPr>
      <w:tblGrid>
        <w:gridCol w:w="8483"/>
        <w:gridCol w:w="1055"/>
      </w:tblGrid>
      <w:tr>
        <w:trPr/>
        <w:tc>
          <w:tcPr>
            <w:tcW w:w="8483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Kryteria oceny merytorycznej</w:t>
            </w:r>
          </w:p>
        </w:tc>
        <w:tc>
          <w:tcPr>
            <w:tcW w:w="105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Zawartotabeli"/>
              <w:numPr>
                <w:ilvl w:val="0"/>
                <w:numId w:val="0"/>
              </w:numPr>
              <w:spacing w:lineRule="auto" w:line="240" w:before="0" w:after="0"/>
              <w:ind w:left="707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483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Zgodność działania (profilu działalności) potencjalnego partnera z celami partnerstwa</w:t>
            </w:r>
          </w:p>
        </w:tc>
        <w:tc>
          <w:tcPr>
            <w:tcW w:w="10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– 10 pkt</w:t>
            </w:r>
          </w:p>
        </w:tc>
      </w:tr>
      <w:tr>
        <w:trPr/>
        <w:tc>
          <w:tcPr>
            <w:tcW w:w="8483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Deklarowany wkład potencjalnego partnera w realizację celu partnerstwa</w:t>
            </w:r>
          </w:p>
        </w:tc>
        <w:tc>
          <w:tcPr>
            <w:tcW w:w="10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– 10 pkt</w:t>
            </w:r>
          </w:p>
        </w:tc>
      </w:tr>
      <w:tr>
        <w:trPr/>
        <w:tc>
          <w:tcPr>
            <w:tcW w:w="84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Doświadczenie w realizacji projektów (zadań) o podobnym charakterze</w:t>
            </w:r>
          </w:p>
        </w:tc>
        <w:tc>
          <w:tcPr>
            <w:tcW w:w="1055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– 10 pkt</w:t>
            </w:r>
          </w:p>
        </w:tc>
      </w:tr>
    </w:tbl>
    <w:p>
      <w:pPr>
        <w:pStyle w:val="Tretekstu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Maksymalna liczba: 30 pkt</w:t>
      </w:r>
    </w:p>
    <w:p>
      <w:pPr>
        <w:pStyle w:val="Tretekstu"/>
        <w:numPr>
          <w:ilvl w:val="0"/>
          <w:numId w:val="8"/>
        </w:numPr>
        <w:tabs>
          <w:tab w:val="left" w:pos="0" w:leader="none"/>
        </w:tabs>
        <w:spacing w:lineRule="auto" w:line="240" w:before="0" w:after="0"/>
        <w:ind w:left="707" w:right="0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Oferty zostaną odrzucone z powodów merytorycznych, jeżeli uzyskają przy zastosowaniu któregokolwiek z kryteriów 0 punktów. </w:t>
      </w:r>
    </w:p>
    <w:p>
      <w:pPr>
        <w:pStyle w:val="Tretekstu"/>
        <w:numPr>
          <w:ilvl w:val="0"/>
          <w:numId w:val="9"/>
        </w:numPr>
        <w:tabs>
          <w:tab w:val="left" w:pos="0" w:leader="none"/>
        </w:tabs>
        <w:spacing w:lineRule="auto" w:line="240" w:before="0" w:after="0"/>
        <w:ind w:left="707" w:right="0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Brzeskie Centrum Kultury planuje wybrać w naborze co najmniej jeden podmiot, który zostanie zaproszony do negocjacji w celu doprecyzowania podziału i zakresu zadań w ramach przygotowywanego projektu oraz innych kwestii niezbędnych do zawarcia umowy/porozumienia partnerstwa. </w:t>
      </w:r>
    </w:p>
    <w:p>
      <w:pPr>
        <w:pStyle w:val="Tretekstu"/>
        <w:numPr>
          <w:ilvl w:val="0"/>
          <w:numId w:val="10"/>
        </w:numPr>
        <w:tabs>
          <w:tab w:val="left" w:pos="0" w:leader="none"/>
        </w:tabs>
        <w:spacing w:lineRule="auto" w:line="240" w:before="0" w:after="0"/>
        <w:ind w:left="707" w:right="0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Lista podmiotów zaproszonych do negocjacji oraz informacja o stronach umowy i zakresie ich zadań (podmiotach wybranych do pełnienia funkcji Partnera), zostanie ogłoszona na stronie internetowej Biuletynu Informacji Publicznej. </w:t>
      </w:r>
    </w:p>
    <w:p>
      <w:pPr>
        <w:pStyle w:val="Tretekstu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retekstu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IX. POSTANOWIENIA KOŃCOWE</w:t>
      </w:r>
    </w:p>
    <w:p>
      <w:pPr>
        <w:pStyle w:val="Tretekstu"/>
        <w:numPr>
          <w:ilvl w:val="0"/>
          <w:numId w:val="7"/>
        </w:numPr>
        <w:tabs>
          <w:tab w:val="left" w:pos="0" w:leader="none"/>
        </w:tabs>
        <w:spacing w:lineRule="auto" w:line="240" w:before="0" w:after="0"/>
        <w:ind w:left="707" w:right="0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przypadku unieważnienia naboru Brzeskie Centrum Kultury nie ponosi odpowiedzialności za szkody jakie poniósł z tego tytułu podmiot zainteresowany zgłoszeniem swojej kandydatury lub kandydat na partnera, który dokonał zgłoszenia, a w szczególności za koszty przygotowania zgłoszenia. </w:t>
      </w:r>
    </w:p>
    <w:p>
      <w:pPr>
        <w:pStyle w:val="Tretekstu"/>
        <w:numPr>
          <w:ilvl w:val="0"/>
          <w:numId w:val="7"/>
        </w:numPr>
        <w:tabs>
          <w:tab w:val="left" w:pos="0" w:leader="none"/>
        </w:tabs>
        <w:spacing w:lineRule="auto" w:line="240" w:before="0" w:after="0"/>
        <w:ind w:left="707" w:right="0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Udział Partnera w realizacji projektu nie jest gwarantowany i będzie on uzależniony od uzyskania dofinansowania ze środków UE. </w:t>
      </w:r>
    </w:p>
    <w:p>
      <w:pPr>
        <w:pStyle w:val="Tretekstu"/>
        <w:numPr>
          <w:ilvl w:val="0"/>
          <w:numId w:val="7"/>
        </w:numPr>
        <w:tabs>
          <w:tab w:val="left" w:pos="0" w:leader="none"/>
        </w:tabs>
        <w:spacing w:lineRule="auto" w:line="240" w:before="0" w:after="0"/>
        <w:ind w:left="707" w:right="0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Szczegółowe informacje o konkursie dostępne są na stronie internetowej Samorządu Województwa Opolskiego www.rpo.opolskie.pl. </w:t>
      </w:r>
    </w:p>
    <w:p>
      <w:pPr>
        <w:pStyle w:val="Tretekstu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retekstu"/>
        <w:spacing w:lineRule="auto" w:line="240" w:before="0" w:after="0"/>
        <w:ind w:left="0" w:right="0" w:hanging="0"/>
        <w:rPr/>
      </w:pPr>
      <w:r>
        <w:rPr>
          <w:rFonts w:ascii="Times New Roman" w:hAnsi="Times New Roman"/>
          <w:sz w:val="28"/>
          <w:szCs w:val="28"/>
        </w:rPr>
        <w:t>Załącznik:</w:t>
        <w:br/>
        <w:t xml:space="preserve">1. </w:t>
      </w:r>
      <w:hyperlink r:id="rId2">
        <w:r>
          <w:rPr>
            <w:rStyle w:val="Czeinternetowe"/>
            <w:rFonts w:ascii="Times New Roman" w:hAnsi="Times New Roman"/>
            <w:color w:val="00000A"/>
            <w:sz w:val="28"/>
            <w:szCs w:val="28"/>
          </w:rPr>
          <w:t>Karta Zgłoszenia Partnera</w:t>
        </w:r>
      </w:hyperlink>
    </w:p>
    <w:p>
      <w:pPr>
        <w:pStyle w:val="Tretekstu"/>
        <w:numPr>
          <w:ilvl w:val="0"/>
          <w:numId w:val="0"/>
        </w:numPr>
        <w:spacing w:lineRule="auto" w:line="240" w:before="0" w:after="0"/>
        <w:ind w:left="707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retekstu"/>
        <w:numPr>
          <w:ilvl w:val="0"/>
          <w:numId w:val="0"/>
        </w:numPr>
        <w:spacing w:lineRule="auto" w:line="240" w:before="0" w:after="0"/>
        <w:ind w:left="707" w:right="0" w:hanging="0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lvl w:ilvl="0">
      <w:start w:val="6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0">
    <w:lvl w:ilvl="0">
      <w:start w:val="7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l-PL" w:eastAsia="zh-CN" w:bidi="hi-IN"/>
    </w:rPr>
  </w:style>
  <w:style w:type="paragraph" w:styleId="Nagwek1">
    <w:name w:val="Nagłówek 1"/>
    <w:basedOn w:val="Nagwek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gwek2">
    <w:name w:val="Nagłówek 2"/>
    <w:basedOn w:val="Nagwek"/>
    <w:qFormat/>
    <w:pPr>
      <w:spacing w:before="200" w:after="120"/>
      <w:outlineLvl w:val="1"/>
    </w:pPr>
    <w:rPr>
      <w:rFonts w:ascii="Liberation Serif" w:hAnsi="Liberation Serif" w:eastAsia="SimSun" w:cs="Arial"/>
      <w:b/>
      <w:bCs/>
      <w:sz w:val="36"/>
      <w:szCs w:val="36"/>
    </w:rPr>
  </w:style>
  <w:style w:type="paragraph" w:styleId="Nagwek3">
    <w:name w:val="Nagłówek 3"/>
    <w:basedOn w:val="Nagwek"/>
    <w:qFormat/>
    <w:pPr>
      <w:spacing w:before="140" w:after="120"/>
      <w:outlineLvl w:val="2"/>
    </w:pPr>
    <w:rPr>
      <w:rFonts w:ascii="Liberation Serif" w:hAnsi="Liberation Serif" w:eastAsia="SimSun" w:cs="Arial"/>
      <w:b/>
      <w:bCs/>
      <w:sz w:val="28"/>
      <w:szCs w:val="28"/>
    </w:rPr>
  </w:style>
  <w:style w:type="paragraph" w:styleId="Nagwek4">
    <w:name w:val="Nagłówek 4"/>
    <w:basedOn w:val="Nagwek"/>
    <w:qFormat/>
    <w:pPr>
      <w:spacing w:before="120" w:after="120"/>
      <w:outlineLvl w:val="3"/>
    </w:pPr>
    <w:rPr>
      <w:rFonts w:ascii="Liberation Serif" w:hAnsi="Liberation Serif" w:eastAsia="SimSun" w:cs="Arial"/>
      <w:b/>
      <w:bCs/>
      <w:sz w:val="24"/>
      <w:szCs w:val="24"/>
    </w:rPr>
  </w:style>
  <w:style w:type="character" w:styleId="Mocnowyrniony">
    <w:name w:val="Mocno wyróżniony"/>
    <w:qFormat/>
    <w:rPr>
      <w:b/>
      <w:bCs/>
    </w:rPr>
  </w:style>
  <w:style w:type="character" w:styleId="Znakinumeracji">
    <w:name w:val="Znaki numeracji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ytuł"/>
    <w:basedOn w:val="Nagwek"/>
    <w:qFormat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ip.rudniki.pl/download/attachment/13843/karta-zgloszenia-partnera.doc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422</TotalTime>
  <Application>LibreOffice/5.0.1.2$Windows_x86 LibreOffice_project/81898c9f5c0d43f3473ba111d7b351050be20261</Application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2016-10-25T11:04:15Z</dcterms:created>
  <dc:language>pl-PL</dc:language>
  <cp:lastPrinted>2016-10-25T11:05:04Z</cp:lastPrinted>
  <dcterms:modified xsi:type="dcterms:W3CDTF">2017-03-13T15:45:54Z</dcterms:modified>
  <cp:revision>22</cp:revision>
</cp:coreProperties>
</file>